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eastAsia="Times New Roman" w:cs="Arial"/>
          <w:b/>
          <w:b/>
          <w:color w:val="000000" w:themeColor="text1"/>
          <w:sz w:val="22"/>
          <w:szCs w:val="22"/>
          <w:highlight w:val="white"/>
          <w:lang w:val="es-ES" w:eastAsia="pt-BR"/>
        </w:rPr>
      </w:pPr>
      <w:r>
        <w:rPr>
          <w:rFonts w:eastAsia="Times New Roman" w:cs="Arial" w:ascii="Arial" w:hAnsi="Arial"/>
          <w:b/>
          <w:color w:val="000000" w:themeColor="text1"/>
          <w:sz w:val="22"/>
          <w:szCs w:val="22"/>
          <w:shd w:fill="FFFFFF" w:val="clear"/>
          <w:lang w:val="es-ES" w:eastAsia="pt-BR"/>
        </w:rPr>
        <w:t>Cervantes, ...supongo.</w:t>
      </w:r>
    </w:p>
    <w:p>
      <w:pPr>
        <w:pStyle w:val="Normal"/>
        <w:rPr>
          <w:rFonts w:ascii="Arial" w:hAnsi="Arial" w:eastAsia="Times New Roman" w:cs="Arial"/>
          <w:bCs/>
          <w:color w:val="000000" w:themeColor="text1"/>
          <w:sz w:val="22"/>
          <w:szCs w:val="22"/>
          <w:highlight w:val="white"/>
          <w:lang w:val="es-ES" w:eastAsia="pt-BR"/>
        </w:rPr>
      </w:pPr>
      <w:r>
        <w:rPr>
          <w:rFonts w:eastAsia="Times New Roman" w:cs="Arial" w:ascii="Arial" w:hAnsi="Arial"/>
          <w:bCs/>
          <w:color w:val="000000" w:themeColor="text1"/>
          <w:sz w:val="22"/>
          <w:szCs w:val="22"/>
          <w:shd w:fill="FFFFFF" w:val="clear"/>
          <w:lang w:val="es-ES" w:eastAsia="pt-BR"/>
        </w:rPr>
      </w:r>
    </w:p>
    <w:p>
      <w:pPr>
        <w:pStyle w:val="Normal"/>
        <w:rPr>
          <w:rFonts w:ascii="Arial" w:hAnsi="Arial" w:eastAsia="Times New Roman" w:cs="Arial"/>
          <w:bCs/>
          <w:color w:val="000000" w:themeColor="text1"/>
          <w:sz w:val="22"/>
          <w:szCs w:val="22"/>
          <w:highlight w:val="white"/>
          <w:lang w:val="es-ES" w:eastAsia="pt-BR"/>
        </w:rPr>
      </w:pPr>
      <w:r>
        <w:rPr>
          <w:rFonts w:eastAsia="Times New Roman" w:cs="Arial" w:ascii="Arial" w:hAnsi="Arial"/>
          <w:bCs/>
          <w:color w:val="000000" w:themeColor="text1"/>
          <w:sz w:val="22"/>
          <w:szCs w:val="22"/>
          <w:shd w:fill="FFFFFF" w:val="clear"/>
          <w:lang w:val="es-ES" w:eastAsia="pt-BR"/>
        </w:rPr>
        <w:t xml:space="preserve">Clave: Subraya las palabras que se refieren a la descripción física o a la del carácter: </w:t>
      </w:r>
    </w:p>
    <w:p>
      <w:pPr>
        <w:pStyle w:val="Normal"/>
        <w:rPr>
          <w:rFonts w:ascii="Arial" w:hAnsi="Arial" w:eastAsia="Times New Roman" w:cs="Arial"/>
          <w:b/>
          <w:b/>
          <w:color w:val="000000" w:themeColor="text1"/>
          <w:sz w:val="22"/>
          <w:szCs w:val="22"/>
          <w:highlight w:val="white"/>
          <w:lang w:val="es-ES" w:eastAsia="pt-BR"/>
        </w:rPr>
      </w:pPr>
      <w:r>
        <w:rPr>
          <w:rFonts w:eastAsia="Times New Roman" w:cs="Arial" w:ascii="Arial" w:hAnsi="Arial"/>
          <w:b/>
          <w:color w:val="000000" w:themeColor="text1"/>
          <w:sz w:val="22"/>
          <w:szCs w:val="22"/>
          <w:shd w:fill="FFFFFF" w:val="clear"/>
          <w:lang w:val="es-ES" w:eastAsia="pt-BR"/>
        </w:rPr>
      </w:r>
    </w:p>
    <w:p>
      <w:pPr>
        <w:pStyle w:val="Normal"/>
        <w:rPr>
          <w:rFonts w:ascii="Arial" w:hAnsi="Arial" w:eastAsia="Times New Roman" w:cs="Arial"/>
          <w:bCs/>
          <w:color w:val="000000" w:themeColor="text1"/>
          <w:sz w:val="22"/>
          <w:szCs w:val="22"/>
          <w:highlight w:val="white"/>
          <w:lang w:val="es-ES" w:eastAsia="pt-BR"/>
        </w:rPr>
      </w:pPr>
      <w:r>
        <w:rPr>
          <w:rFonts w:eastAsia="Times New Roman" w:cs="Arial" w:ascii="Arial" w:hAnsi="Arial"/>
          <w:b/>
          <w:color w:val="000000" w:themeColor="text1"/>
          <w:sz w:val="22"/>
          <w:szCs w:val="22"/>
          <w:shd w:fill="FFFFFF" w:val="clear"/>
          <w:lang w:val="es-ES" w:eastAsia="pt-BR"/>
        </w:rPr>
        <w:t>Retrato</w:t>
      </w:r>
    </w:p>
    <w:p>
      <w:pPr>
        <w:pStyle w:val="Normal"/>
        <w:rPr>
          <w:rFonts w:ascii="Arial" w:hAnsi="Arial" w:eastAsia="Times New Roman" w:cs="Arial"/>
          <w:bCs/>
          <w:color w:val="000000" w:themeColor="text1"/>
          <w:sz w:val="22"/>
          <w:szCs w:val="22"/>
          <w:highlight w:val="white"/>
          <w:lang w:val="es-ES" w:eastAsia="pt-BR"/>
        </w:rPr>
      </w:pPr>
      <w:r>
        <w:rPr>
          <w:rFonts w:eastAsia="Times New Roman" w:cs="Arial" w:ascii="Arial" w:hAnsi="Arial"/>
          <w:bCs/>
          <w:color w:val="000000" w:themeColor="text1"/>
          <w:sz w:val="22"/>
          <w:szCs w:val="22"/>
          <w:shd w:fill="FFFFFF" w:val="clear"/>
          <w:lang w:val="es-ES" w:eastAsia="pt-BR"/>
        </w:rPr>
      </w:r>
    </w:p>
    <w:p>
      <w:pPr>
        <w:pStyle w:val="Normal"/>
        <w:rPr>
          <w:rFonts w:ascii="Times New Roman" w:hAnsi="Times New Roman" w:eastAsia="Times New Roman" w:cs="Times New Roman"/>
          <w:i/>
          <w:i/>
          <w:iCs/>
          <w:color w:val="000000" w:themeColor="text1"/>
          <w:sz w:val="22"/>
          <w:szCs w:val="22"/>
          <w:lang w:val="es-ES" w:eastAsia="pt-BR"/>
        </w:rPr>
      </w:pPr>
      <w:r>
        <w:rPr>
          <w:rFonts w:eastAsia="Times New Roman" w:cs="Arial" w:ascii="Arial" w:hAnsi="Arial"/>
          <w:bCs/>
          <w:i/>
          <w:iCs/>
          <w:color w:val="000000" w:themeColor="text1"/>
          <w:sz w:val="22"/>
          <w:szCs w:val="22"/>
          <w:shd w:fill="FFFFFF" w:val="clear"/>
          <w:lang w:val="es-ES" w:eastAsia="pt-BR"/>
        </w:rPr>
        <w:t>“</w:t>
      </w:r>
      <w:r>
        <w:rPr>
          <w:rFonts w:eastAsia="Times New Roman" w:cs="Arial" w:ascii="Arial" w:hAnsi="Arial"/>
          <w:bCs/>
          <w:i/>
          <w:iCs/>
          <w:color w:val="000000" w:themeColor="text1"/>
          <w:sz w:val="22"/>
          <w:szCs w:val="22"/>
          <w:shd w:fill="FFFFFF" w:val="clear"/>
          <w:lang w:val="es-ES" w:eastAsia="pt-BR"/>
        </w:rPr>
        <w:t xml:space="preserve">Éste que veis aquí, de </w:t>
      </w:r>
      <w:r>
        <w:rPr>
          <w:rFonts w:eastAsia="Times New Roman" w:cs="Arial" w:ascii="Arial" w:hAnsi="Arial"/>
          <w:bCs/>
          <w:i/>
          <w:iCs/>
          <w:color w:val="000000" w:themeColor="text1"/>
          <w:sz w:val="22"/>
          <w:szCs w:val="22"/>
          <w:highlight w:val="yellow"/>
          <w:shd w:fill="FFFFFF" w:val="clear"/>
          <w:lang w:val="es-ES" w:eastAsia="pt-BR"/>
        </w:rPr>
        <w:t>rostro aguileño</w:t>
      </w:r>
      <w:r>
        <w:rPr>
          <w:rFonts w:eastAsia="Times New Roman" w:cs="Arial" w:ascii="Arial" w:hAnsi="Arial"/>
          <w:bCs/>
          <w:i/>
          <w:iCs/>
          <w:color w:val="000000" w:themeColor="text1"/>
          <w:sz w:val="22"/>
          <w:szCs w:val="22"/>
          <w:shd w:fill="FFFFFF" w:val="clear"/>
          <w:lang w:val="es-ES" w:eastAsia="pt-BR"/>
        </w:rPr>
        <w:t xml:space="preserve">, de </w:t>
      </w:r>
      <w:r>
        <w:rPr>
          <w:rFonts w:eastAsia="Times New Roman" w:cs="Arial" w:ascii="Arial" w:hAnsi="Arial"/>
          <w:bCs/>
          <w:i/>
          <w:iCs/>
          <w:color w:val="000000" w:themeColor="text1"/>
          <w:sz w:val="22"/>
          <w:szCs w:val="22"/>
          <w:highlight w:val="yellow"/>
          <w:shd w:fill="FFFFFF" w:val="clear"/>
          <w:lang w:val="es-ES" w:eastAsia="pt-BR"/>
        </w:rPr>
        <w:t>cabello castaño</w:t>
      </w:r>
      <w:r>
        <w:rPr>
          <w:rFonts w:eastAsia="Times New Roman" w:cs="Arial" w:ascii="Arial" w:hAnsi="Arial"/>
          <w:bCs/>
          <w:i/>
          <w:iCs/>
          <w:color w:val="000000" w:themeColor="text1"/>
          <w:sz w:val="22"/>
          <w:szCs w:val="22"/>
          <w:shd w:fill="FFFFFF" w:val="clear"/>
          <w:lang w:val="es-ES" w:eastAsia="pt-BR"/>
        </w:rPr>
        <w:t xml:space="preserve">, </w:t>
      </w:r>
      <w:r>
        <w:rPr>
          <w:rFonts w:eastAsia="Times New Roman" w:cs="Arial" w:ascii="Arial" w:hAnsi="Arial"/>
          <w:bCs/>
          <w:i/>
          <w:iCs/>
          <w:color w:val="000000" w:themeColor="text1"/>
          <w:sz w:val="22"/>
          <w:szCs w:val="22"/>
          <w:highlight w:val="yellow"/>
          <w:shd w:fill="FFFFFF" w:val="clear"/>
          <w:lang w:val="es-ES" w:eastAsia="pt-BR"/>
        </w:rPr>
        <w:t>frente lisa</w:t>
      </w:r>
      <w:r>
        <w:rPr>
          <w:rFonts w:eastAsia="Times New Roman" w:cs="Arial" w:ascii="Arial" w:hAnsi="Arial"/>
          <w:bCs/>
          <w:i/>
          <w:iCs/>
          <w:color w:val="000000" w:themeColor="text1"/>
          <w:sz w:val="22"/>
          <w:szCs w:val="22"/>
          <w:shd w:fill="FFFFFF" w:val="clear"/>
          <w:lang w:val="es-ES" w:eastAsia="pt-BR"/>
        </w:rPr>
        <w:t xml:space="preserve"> y desembarazada, de </w:t>
      </w:r>
      <w:r>
        <w:rPr>
          <w:rFonts w:eastAsia="Times New Roman" w:cs="Arial" w:ascii="Arial" w:hAnsi="Arial"/>
          <w:bCs/>
          <w:i/>
          <w:iCs/>
          <w:color w:val="000000" w:themeColor="text1"/>
          <w:sz w:val="22"/>
          <w:szCs w:val="22"/>
          <w:highlight w:val="yellow"/>
          <w:shd w:fill="FFFFFF" w:val="clear"/>
          <w:lang w:val="es-ES" w:eastAsia="pt-BR"/>
        </w:rPr>
        <w:t>alegres ojos</w:t>
      </w:r>
      <w:r>
        <w:rPr>
          <w:rFonts w:eastAsia="Times New Roman" w:cs="Arial" w:ascii="Arial" w:hAnsi="Arial"/>
          <w:bCs/>
          <w:i/>
          <w:iCs/>
          <w:color w:val="000000" w:themeColor="text1"/>
          <w:sz w:val="22"/>
          <w:szCs w:val="22"/>
          <w:shd w:fill="FFFFFF" w:val="clear"/>
          <w:lang w:val="es-ES" w:eastAsia="pt-BR"/>
        </w:rPr>
        <w:t xml:space="preserve"> y de </w:t>
      </w:r>
      <w:r>
        <w:rPr>
          <w:rFonts w:eastAsia="Times New Roman" w:cs="Arial" w:ascii="Arial" w:hAnsi="Arial"/>
          <w:bCs/>
          <w:i/>
          <w:iCs/>
          <w:color w:val="000000" w:themeColor="text1"/>
          <w:sz w:val="22"/>
          <w:szCs w:val="22"/>
          <w:highlight w:val="yellow"/>
          <w:shd w:fill="FFFFFF" w:val="clear"/>
          <w:lang w:val="es-ES" w:eastAsia="pt-BR"/>
        </w:rPr>
        <w:t>nariz corva</w:t>
      </w:r>
      <w:r>
        <w:rPr>
          <w:rFonts w:eastAsia="Times New Roman" w:cs="Arial" w:ascii="Arial" w:hAnsi="Arial"/>
          <w:bCs/>
          <w:i/>
          <w:iCs/>
          <w:color w:val="000000" w:themeColor="text1"/>
          <w:sz w:val="22"/>
          <w:szCs w:val="22"/>
          <w:shd w:fill="FFFFFF" w:val="clear"/>
          <w:lang w:val="es-ES" w:eastAsia="pt-BR"/>
        </w:rPr>
        <w:t xml:space="preserve">, aunque </w:t>
      </w:r>
      <w:r>
        <w:rPr>
          <w:rFonts w:eastAsia="Times New Roman" w:cs="Arial" w:ascii="Arial" w:hAnsi="Arial"/>
          <w:bCs/>
          <w:i/>
          <w:iCs/>
          <w:color w:val="000000" w:themeColor="text1"/>
          <w:sz w:val="22"/>
          <w:szCs w:val="22"/>
          <w:highlight w:val="yellow"/>
          <w:shd w:fill="FFFFFF" w:val="clear"/>
          <w:lang w:val="es-ES" w:eastAsia="pt-BR"/>
        </w:rPr>
        <w:t>bien proporcionada</w:t>
      </w:r>
      <w:r>
        <w:rPr>
          <w:rFonts w:eastAsia="Times New Roman" w:cs="Arial" w:ascii="Arial" w:hAnsi="Arial"/>
          <w:bCs/>
          <w:i/>
          <w:iCs/>
          <w:color w:val="000000" w:themeColor="text1"/>
          <w:sz w:val="22"/>
          <w:szCs w:val="22"/>
          <w:shd w:fill="FFFFFF" w:val="clear"/>
          <w:lang w:val="es-ES" w:eastAsia="pt-BR"/>
        </w:rPr>
        <w:t xml:space="preserve">; las </w:t>
      </w:r>
      <w:r>
        <w:rPr>
          <w:rFonts w:eastAsia="Times New Roman" w:cs="Arial" w:ascii="Arial" w:hAnsi="Arial"/>
          <w:bCs/>
          <w:i/>
          <w:iCs/>
          <w:color w:val="000000" w:themeColor="text1"/>
          <w:sz w:val="22"/>
          <w:szCs w:val="22"/>
          <w:highlight w:val="yellow"/>
          <w:shd w:fill="FFFFFF" w:val="clear"/>
          <w:lang w:val="es-ES" w:eastAsia="pt-BR"/>
        </w:rPr>
        <w:t>barbas de plata</w:t>
      </w:r>
      <w:r>
        <w:rPr>
          <w:rFonts w:eastAsia="Times New Roman" w:cs="Arial" w:ascii="Arial" w:hAnsi="Arial"/>
          <w:bCs/>
          <w:i/>
          <w:iCs/>
          <w:color w:val="000000" w:themeColor="text1"/>
          <w:sz w:val="22"/>
          <w:szCs w:val="22"/>
          <w:shd w:fill="FFFFFF" w:val="clear"/>
          <w:lang w:val="es-ES" w:eastAsia="pt-BR"/>
        </w:rPr>
        <w:t xml:space="preserve">, que no ha veinte años que fueron de oro, los </w:t>
      </w:r>
      <w:r>
        <w:rPr>
          <w:rFonts w:eastAsia="Times New Roman" w:cs="Arial" w:ascii="Arial" w:hAnsi="Arial"/>
          <w:bCs/>
          <w:i/>
          <w:iCs/>
          <w:color w:val="000000" w:themeColor="text1"/>
          <w:sz w:val="22"/>
          <w:szCs w:val="22"/>
          <w:highlight w:val="yellow"/>
          <w:shd w:fill="FFFFFF" w:val="clear"/>
          <w:lang w:val="es-ES" w:eastAsia="pt-BR"/>
        </w:rPr>
        <w:t>bigotes grandes</w:t>
      </w:r>
      <w:r>
        <w:rPr>
          <w:rFonts w:eastAsia="Times New Roman" w:cs="Arial" w:ascii="Arial" w:hAnsi="Arial"/>
          <w:bCs/>
          <w:i/>
          <w:iCs/>
          <w:color w:val="000000" w:themeColor="text1"/>
          <w:sz w:val="22"/>
          <w:szCs w:val="22"/>
          <w:shd w:fill="FFFFFF" w:val="clear"/>
          <w:lang w:val="es-ES" w:eastAsia="pt-BR"/>
        </w:rPr>
        <w:t xml:space="preserve">, la </w:t>
      </w:r>
      <w:r>
        <w:rPr>
          <w:rFonts w:eastAsia="Times New Roman" w:cs="Arial" w:ascii="Arial" w:hAnsi="Arial"/>
          <w:bCs/>
          <w:i/>
          <w:iCs/>
          <w:color w:val="000000" w:themeColor="text1"/>
          <w:sz w:val="22"/>
          <w:szCs w:val="22"/>
          <w:shd w:fill="FFFF00" w:val="clear"/>
          <w:lang w:val="es-ES" w:eastAsia="pt-BR"/>
        </w:rPr>
        <w:t>boca pequeña</w:t>
      </w:r>
      <w:r>
        <w:rPr>
          <w:rFonts w:eastAsia="Times New Roman" w:cs="Arial" w:ascii="Arial" w:hAnsi="Arial"/>
          <w:bCs/>
          <w:i/>
          <w:iCs/>
          <w:color w:val="000000" w:themeColor="text1"/>
          <w:sz w:val="22"/>
          <w:szCs w:val="22"/>
          <w:shd w:fill="FFFFFF" w:val="clear"/>
          <w:lang w:val="es-ES" w:eastAsia="pt-BR"/>
        </w:rPr>
        <w:t xml:space="preserve">, los </w:t>
      </w:r>
      <w:r>
        <w:rPr>
          <w:rFonts w:eastAsia="Times New Roman" w:cs="Arial" w:ascii="Arial" w:hAnsi="Arial"/>
          <w:bCs/>
          <w:i/>
          <w:iCs/>
          <w:color w:val="000000" w:themeColor="text1"/>
          <w:sz w:val="22"/>
          <w:szCs w:val="22"/>
          <w:highlight w:val="yellow"/>
          <w:shd w:fill="FFFFFF" w:val="clear"/>
          <w:lang w:val="es-ES" w:eastAsia="pt-BR"/>
        </w:rPr>
        <w:t>dientes ni menudos ni crecidos</w:t>
      </w:r>
      <w:r>
        <w:rPr>
          <w:rFonts w:eastAsia="Times New Roman" w:cs="Arial" w:ascii="Arial" w:hAnsi="Arial"/>
          <w:bCs/>
          <w:i/>
          <w:iCs/>
          <w:color w:val="000000" w:themeColor="text1"/>
          <w:sz w:val="22"/>
          <w:szCs w:val="22"/>
          <w:shd w:fill="FFFFFF" w:val="clear"/>
          <w:lang w:val="es-ES" w:eastAsia="pt-BR"/>
        </w:rPr>
        <w:t>, porque no tiene sino seis, y ésos mal acondicionados y peor puestos, porque no tienen correspondencia los unos con los otros</w:t>
      </w:r>
      <w:r>
        <w:rPr>
          <w:rFonts w:eastAsia="Times New Roman" w:cs="Arial" w:ascii="Arial" w:hAnsi="Arial"/>
          <w:bCs/>
          <w:i/>
          <w:iCs/>
          <w:color w:val="000000" w:themeColor="text1"/>
          <w:sz w:val="22"/>
          <w:szCs w:val="22"/>
          <w:highlight w:val="yellow"/>
          <w:shd w:fill="FFFFFF" w:val="clear"/>
          <w:lang w:val="es-ES" w:eastAsia="pt-BR"/>
        </w:rPr>
        <w:t>; el cuerpo entre dos extremos, ni grande, ni pequeño, la color viva, antes blanca que morena</w:t>
      </w:r>
      <w:r>
        <w:rPr>
          <w:rFonts w:eastAsia="Times New Roman" w:cs="Arial" w:ascii="Arial" w:hAnsi="Arial"/>
          <w:bCs/>
          <w:i/>
          <w:iCs/>
          <w:color w:val="000000" w:themeColor="text1"/>
          <w:sz w:val="22"/>
          <w:szCs w:val="22"/>
          <w:shd w:fill="FFFFFF" w:val="clear"/>
          <w:lang w:val="es-ES" w:eastAsia="pt-BR"/>
        </w:rPr>
        <w:t xml:space="preserve">; </w:t>
      </w:r>
      <w:r>
        <w:rPr>
          <w:rFonts w:eastAsia="Times New Roman" w:cs="Arial" w:ascii="Arial" w:hAnsi="Arial"/>
          <w:bCs/>
          <w:i/>
          <w:iCs/>
          <w:color w:val="000000" w:themeColor="text1"/>
          <w:sz w:val="22"/>
          <w:szCs w:val="22"/>
          <w:highlight w:val="yellow"/>
          <w:shd w:fill="FFFFFF" w:val="clear"/>
          <w:lang w:val="es-ES" w:eastAsia="pt-BR"/>
        </w:rPr>
        <w:t>algo cargado de espaldas</w:t>
      </w:r>
      <w:r>
        <w:rPr>
          <w:rFonts w:eastAsia="Times New Roman" w:cs="Arial" w:ascii="Arial" w:hAnsi="Arial"/>
          <w:bCs/>
          <w:i/>
          <w:iCs/>
          <w:color w:val="000000" w:themeColor="text1"/>
          <w:sz w:val="22"/>
          <w:szCs w:val="22"/>
          <w:shd w:fill="FFFFFF" w:val="clear"/>
          <w:lang w:val="es-ES" w:eastAsia="pt-BR"/>
        </w:rPr>
        <w:t xml:space="preserve">, y </w:t>
      </w:r>
      <w:r>
        <w:rPr>
          <w:rFonts w:eastAsia="Times New Roman" w:cs="Arial" w:ascii="Arial" w:hAnsi="Arial"/>
          <w:bCs/>
          <w:i/>
          <w:iCs/>
          <w:color w:val="000000" w:themeColor="text1"/>
          <w:sz w:val="22"/>
          <w:szCs w:val="22"/>
          <w:highlight w:val="yellow"/>
          <w:shd w:fill="FFFFFF" w:val="clear"/>
          <w:lang w:val="es-ES" w:eastAsia="pt-BR"/>
        </w:rPr>
        <w:t>no muy ligero de pies</w:t>
      </w:r>
      <w:r>
        <w:rPr>
          <w:rFonts w:eastAsia="Times New Roman" w:cs="Arial" w:ascii="Arial" w:hAnsi="Arial"/>
          <w:bCs/>
          <w:i/>
          <w:iCs/>
          <w:color w:val="000000" w:themeColor="text1"/>
          <w:sz w:val="22"/>
          <w:szCs w:val="22"/>
          <w:shd w:fill="FFFFFF" w:val="clear"/>
          <w:lang w:val="es-ES" w:eastAsia="pt-BR"/>
        </w:rPr>
        <w:t xml:space="preserve">; éste digo que es el rostro del autor de La Galatea y de Don Quijote de la Mancha , y del que hizo el Viaje del Parnaso , a imitación del de César Caporal Perusino, y otras obras que andan por ahí descarriadas y, quizá, sin el nombre de su dueño. Llámase comúnmente Miguel de Cervantes Saavedra. Fue soldado muchos años, y cinco y medio cautivo, donde </w:t>
      </w:r>
      <w:r>
        <w:rPr>
          <w:rFonts w:eastAsia="Times New Roman" w:cs="Arial" w:ascii="Arial" w:hAnsi="Arial"/>
          <w:bCs/>
          <w:i/>
          <w:iCs/>
          <w:color w:val="000000" w:themeColor="text1"/>
          <w:sz w:val="22"/>
          <w:szCs w:val="22"/>
          <w:highlight w:val="yellow"/>
          <w:shd w:fill="FFFFFF" w:val="clear"/>
          <w:lang w:val="es-ES" w:eastAsia="pt-BR"/>
        </w:rPr>
        <w:t>aprendió a tener paciencia en las adversidades</w:t>
      </w:r>
      <w:r>
        <w:rPr>
          <w:rFonts w:eastAsia="Times New Roman" w:cs="Arial" w:ascii="Arial" w:hAnsi="Arial"/>
          <w:bCs/>
          <w:i/>
          <w:iCs/>
          <w:color w:val="000000" w:themeColor="text1"/>
          <w:sz w:val="22"/>
          <w:szCs w:val="22"/>
          <w:shd w:fill="FFFFFF" w:val="clear"/>
          <w:lang w:val="es-ES" w:eastAsia="pt-BR"/>
        </w:rPr>
        <w:t>. Perdió en la batalla naval de Lepanto la mano izquierda de un arcabuzazo</w:t>
      </w:r>
      <w:r>
        <w:rPr>
          <w:rFonts w:eastAsia="Times New Roman" w:cs="Arial" w:ascii="Arial" w:hAnsi="Arial"/>
          <w:bCs/>
          <w:i/>
          <w:iCs/>
          <w:color w:val="000000" w:themeColor="text1"/>
          <w:sz w:val="22"/>
          <w:szCs w:val="22"/>
          <w:highlight w:val="yellow"/>
          <w:shd w:fill="FFFFFF" w:val="clear"/>
          <w:lang w:val="es-ES" w:eastAsia="pt-BR"/>
        </w:rPr>
        <w:t>, herida</w:t>
      </w:r>
      <w:r>
        <w:rPr>
          <w:rFonts w:eastAsia="Times New Roman" w:cs="Arial" w:ascii="Arial" w:hAnsi="Arial"/>
          <w:bCs/>
          <w:i/>
          <w:iCs/>
          <w:color w:val="000000" w:themeColor="text1"/>
          <w:sz w:val="22"/>
          <w:szCs w:val="22"/>
          <w:shd w:fill="FFFFFF" w:val="clear"/>
          <w:lang w:val="es-ES" w:eastAsia="pt-BR"/>
        </w:rPr>
        <w:t xml:space="preserve"> que, aunque </w:t>
      </w:r>
      <w:r>
        <w:rPr>
          <w:rFonts w:eastAsia="Times New Roman" w:cs="Arial" w:ascii="Arial" w:hAnsi="Arial"/>
          <w:bCs/>
          <w:i/>
          <w:iCs/>
          <w:color w:val="000000" w:themeColor="text1"/>
          <w:sz w:val="22"/>
          <w:szCs w:val="22"/>
          <w:highlight w:val="yellow"/>
          <w:shd w:fill="FFFFFF" w:val="clear"/>
          <w:lang w:val="es-ES" w:eastAsia="pt-BR"/>
        </w:rPr>
        <w:t>parece fea</w:t>
      </w:r>
      <w:r>
        <w:rPr>
          <w:rFonts w:eastAsia="Times New Roman" w:cs="Arial" w:ascii="Arial" w:hAnsi="Arial"/>
          <w:bCs/>
          <w:i/>
          <w:iCs/>
          <w:color w:val="000000" w:themeColor="text1"/>
          <w:sz w:val="22"/>
          <w:szCs w:val="22"/>
          <w:shd w:fill="FFFFFF" w:val="clear"/>
          <w:lang w:val="es-ES" w:eastAsia="pt-BR"/>
        </w:rPr>
        <w:t xml:space="preserve">, él la tiene por </w:t>
      </w:r>
      <w:r>
        <w:rPr>
          <w:rFonts w:eastAsia="Times New Roman" w:cs="Arial" w:ascii="Arial" w:hAnsi="Arial"/>
          <w:bCs/>
          <w:i/>
          <w:iCs/>
          <w:color w:val="000000" w:themeColor="text1"/>
          <w:sz w:val="22"/>
          <w:szCs w:val="22"/>
          <w:highlight w:val="yellow"/>
          <w:shd w:fill="FFFFFF" w:val="clear"/>
          <w:lang w:val="es-ES" w:eastAsia="pt-BR"/>
        </w:rPr>
        <w:t>hermosa</w:t>
      </w:r>
      <w:r>
        <w:rPr>
          <w:rFonts w:eastAsia="Times New Roman" w:cs="Arial" w:ascii="Arial" w:hAnsi="Arial"/>
          <w:bCs/>
          <w:i/>
          <w:iCs/>
          <w:color w:val="000000" w:themeColor="text1"/>
          <w:sz w:val="22"/>
          <w:szCs w:val="22"/>
          <w:shd w:fill="FFFFFF" w:val="clear"/>
          <w:lang w:val="es-ES" w:eastAsia="pt-BR"/>
        </w:rPr>
        <w:t>, por haberla cobrado en la más memorable y alta ocasión que vieron los pasados siglos, ni esperan ver los venideros, militando debajo de las vencedoras banderas del hijo del rayo de la guerra, Carlo Quinto, de felice memoria”.</w:t>
      </w:r>
    </w:p>
    <w:p>
      <w:pPr>
        <w:pStyle w:val="Normal"/>
        <w:rPr>
          <w:color w:val="000000" w:themeColor="text1"/>
          <w:sz w:val="22"/>
          <w:szCs w:val="22"/>
          <w:lang w:val="es-ES"/>
        </w:rPr>
      </w:pPr>
      <w:r>
        <w:rPr>
          <w:color w:val="000000" w:themeColor="text1"/>
          <w:sz w:val="22"/>
          <w:szCs w:val="22"/>
          <w:lang w:val="es-ES"/>
        </w:rPr>
      </w:r>
    </w:p>
    <w:p>
      <w:pPr>
        <w:pStyle w:val="Normal"/>
        <w:rPr>
          <w:rFonts w:ascii="Times New Roman" w:hAnsi="Times New Roman" w:eastAsia="Times New Roman" w:cs="Times New Roman"/>
          <w:lang w:val="es-ES" w:eastAsia="pt-BR"/>
        </w:rPr>
      </w:pPr>
      <w:r>
        <w:rPr>
          <w:rFonts w:eastAsia="Times New Roman" w:cs="Times New Roman" w:ascii="Times New Roman" w:hAnsi="Times New Roman"/>
          <w:lang w:val="es-ES" w:eastAsia="pt-BR"/>
        </w:rPr>
        <w:t xml:space="preserve">1. </w:t>
      </w:r>
    </w:p>
    <w:p>
      <w:pPr>
        <w:pStyle w:val="Normal"/>
        <w:rPr>
          <w:rFonts w:ascii="Times New Roman" w:hAnsi="Times New Roman" w:eastAsia="Times New Roman" w:cs="Times New Roman"/>
          <w:lang w:val="es-ES" w:eastAsia="pt-BR"/>
        </w:rPr>
      </w:pPr>
      <w:r>
        <w:rPr>
          <w:rFonts w:eastAsia="Times New Roman" w:cs="Times New Roman" w:ascii="Times New Roman" w:hAnsi="Times New Roman"/>
          <w:lang w:val="es-ES" w:eastAsia="pt-BR"/>
        </w:rPr>
        <w:t xml:space="preserve">No suele ser habitual un autorretrato en tercera. Respuesta personal, pero hay que tener en cuenta que el texto está inserido el prólogo de una de sus obras. Era costumbre en la época, que en las primeras páginas de una obra, donde figuraban los poemas preliminares, la aprobación y el prólogo, también hubiera un retrato del autor, escrito o pintado por alguna figura importante. </w:t>
      </w:r>
    </w:p>
    <w:p>
      <w:pPr>
        <w:pStyle w:val="Normal"/>
        <w:rPr>
          <w:rFonts w:ascii="Times New Roman" w:hAnsi="Times New Roman" w:eastAsia="Times New Roman" w:cs="Times New Roman"/>
          <w:lang w:val="es-ES" w:eastAsia="pt-BR"/>
        </w:rPr>
      </w:pPr>
      <w:r>
        <w:rPr>
          <w:rFonts w:eastAsia="Times New Roman" w:cs="Times New Roman" w:ascii="Times New Roman" w:hAnsi="Times New Roman"/>
          <w:lang w:val="es-ES" w:eastAsia="pt-BR"/>
        </w:rPr>
      </w:r>
    </w:p>
    <w:p>
      <w:pPr>
        <w:pStyle w:val="Normal"/>
        <w:rPr>
          <w:rFonts w:ascii="Times New Roman" w:hAnsi="Times New Roman" w:eastAsia="Times New Roman" w:cs="Times New Roman"/>
          <w:lang w:val="es-ES" w:eastAsia="pt-BR"/>
        </w:rPr>
      </w:pPr>
      <w:r>
        <w:rPr>
          <w:rFonts w:eastAsia="Times New Roman" w:cs="Times New Roman" w:ascii="Times New Roman" w:hAnsi="Times New Roman"/>
          <w:lang w:val="es-ES" w:eastAsia="pt-BR"/>
        </w:rPr>
        <w:t xml:space="preserve">2. </w:t>
      </w:r>
    </w:p>
    <w:p>
      <w:pPr>
        <w:pStyle w:val="Normal"/>
        <w:rPr/>
      </w:pPr>
      <w:r>
        <w:rPr>
          <w:rFonts w:eastAsia="Times New Roman" w:cs="Times New Roman" w:ascii="Times New Roman" w:hAnsi="Times New Roman"/>
          <w:lang w:val="es-ES" w:eastAsia="pt-BR"/>
        </w:rPr>
        <w:t xml:space="preserve">Respuesta personal. Se trata de una descripción subjetiva pero con muchos elementos objetivos, como por ejemplo, el número de dientes que posee. El lenguaje empleado es el literario, lo que se caracteriza por cierta formalidad. Dentro de ese ámbito, hay una quiebra en el decoro, ya que el lenguaje es elevado, pero su contenido presenta elementos bajos pueden provocar risa, como la falta de correspondencia entre los dientes  </w:t>
      </w:r>
    </w:p>
    <w:p>
      <w:pPr>
        <w:pStyle w:val="Normal"/>
        <w:rPr>
          <w:color w:val="000000" w:themeColor="text1"/>
          <w:sz w:val="22"/>
          <w:szCs w:val="22"/>
          <w:lang w:val="es-ES"/>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pt-BR"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pt-B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c62f4"/>
    <w:rPr>
      <w:b/>
      <w:bCs/>
    </w:rPr>
  </w:style>
  <w:style w:type="paragraph" w:styleId="Heading">
    <w:name w:val="Heading"/>
    <w:basedOn w:val="Normal"/>
    <w:next w:val="TextBody"/>
    <w:qFormat/>
    <w:pPr>
      <w:keepNext w:val="true"/>
      <w:spacing w:before="240" w:after="120"/>
    </w:pPr>
    <w:rPr>
      <w:rFonts w:ascii="Liberation Sans" w:hAnsi="Liberation Sans" w:eastAsia="Noto Sans CJK SC" w:cs="Noto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ListParagraph">
    <w:name w:val="List Paragraph"/>
    <w:basedOn w:val="Normal"/>
    <w:uiPriority w:val="34"/>
    <w:qFormat/>
    <w:rsid w:val="005c3aef"/>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3F9D8B30-E2F5-D845-B6DF-A42BEC7A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LibreOffice/6.4.3.2$Linux_X86_64 LibreOffice_project/40$Build-2</Application>
  <Pages>1</Pages>
  <Words>384</Words>
  <Characters>1862</Characters>
  <CharactersWithSpaces>2244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2020-03-17T15:35:00Z</dcterms:created>
  <dc:creator>Paula Renata de Araújo</dc:creator>
  <dc:description/>
  <dc:language>pt-BR</dc:language>
  <cp:lastModifiedBy/>
  <dcterms:modified xsi:type="dcterms:W3CDTF">2020-05-25T15:09:00Z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